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  <w:sz w:val="24"/>
          <w:szCs w:val="24"/>
        </w:rPr>
      </w:pPr>
      <w:r>
        <w:rPr>
          <w:rFonts w:ascii="Trebuchet MS" w:hAnsi="Trebuchet MS" w:cs="Trebuchet MS"/>
          <w:b/>
          <w:bCs/>
          <w:color w:val="8D6724"/>
          <w:sz w:val="24"/>
          <w:szCs w:val="24"/>
        </w:rPr>
        <w:t>MEMORIA DE CALIDADES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  <w:sz w:val="24"/>
          <w:szCs w:val="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  <w:r>
        <w:rPr>
          <w:rFonts w:ascii="Trebuchet MS" w:hAnsi="Trebuchet MS" w:cs="Trebuchet MS"/>
          <w:b/>
          <w:bCs/>
          <w:color w:val="8D6724"/>
        </w:rPr>
        <w:t>ESTRUCTURA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cimentación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 resolverá con zapatas superficiales, la solera del sótano será drenada e impermeabilizada y el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resto del conjunto </w:t>
      </w:r>
      <w:r>
        <w:rPr>
          <w:rFonts w:ascii="Trebuchet MS" w:hAnsi="Trebuchet MS" w:cs="Trebuchet MS"/>
          <w:color w:val="8D6724"/>
          <w:sz w:val="18"/>
          <w:szCs w:val="18"/>
        </w:rPr>
        <w:t>se resolverá mediante pórticos y forjados de hormigón armado.</w:t>
      </w:r>
    </w:p>
    <w:p w:rsidR="00676B8F" w:rsidRP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  <w:r>
        <w:rPr>
          <w:rFonts w:ascii="Trebuchet MS" w:hAnsi="Trebuchet MS" w:cs="Trebuchet MS"/>
          <w:b/>
          <w:bCs/>
          <w:color w:val="8D6724"/>
        </w:rPr>
        <w:t>ENVOLVENTE Y COMPARTIMENTACION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cubierta inclinada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 resolverá con enlucido en la cara interior del forjado, y sobre él una capa de aislamiento de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poliestireno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extruido (XPS) de 8cm., que se acabará con una lámina de PVC de 0,14 cm.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cubiertas planas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de terrazas y patios se resolverán con enlucido en la cara interior del forjado, y sobre él una capa de aislamiento de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poliestireno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extruido (XPS) de 8 cm., que se protegerá con 8 cm de hormigón ligero, una lámina de PVC impermeabilizante y como material de acabado baldosa antideslizante.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fachada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 realizará con doble hoja de fábrica de ladrillo con cámara aislada con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poliestireno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extruido (XPS) de 6cm. Al interior se acabará en pintura plástica. Exteriormente el acabado es de fachada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trasventilada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en fachada principal y con mortero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monocapa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de 1,5 a patio posterior e interiores.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carpintería exterior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 realizará con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perfilería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de aluminio, con rotura de puente térmico tipo COR60 de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Cortizo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y tornillería de acero inoxidable. Con acristalamiento tipo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Climalit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de 4/12/6mm en ventanas y 6/12/10mm en galerías. Se instalarán persianas eléctricas en todos los dormitorios de las viviendas.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divisiones interiores </w:t>
      </w:r>
      <w:r>
        <w:rPr>
          <w:rFonts w:ascii="Trebuchet MS" w:hAnsi="Trebuchet MS" w:cs="Trebuchet MS"/>
          <w:color w:val="8D6724"/>
          <w:sz w:val="18"/>
          <w:szCs w:val="18"/>
        </w:rPr>
        <w:t>se realizarán con fábrica de ladrillo cerámico, de doble hoja y aislamiento acústico de lana mineral en el caso de separación entre propietarios distintos, instalaciones y zonas comunes.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  <w:r>
        <w:rPr>
          <w:rFonts w:ascii="Trebuchet MS" w:hAnsi="Trebuchet MS" w:cs="Trebuchet MS"/>
          <w:b/>
          <w:bCs/>
          <w:color w:val="8D6724"/>
        </w:rPr>
        <w:t>ACABADOS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pavimentos interiores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de las viviendas en baños y cocina serán de plaqueta de gres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porcelánico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Marazzi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Porcelanosa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. En dormitorios, estar-comedor, vestíbulos y pasillos se colocará tarima flotante laminada acabado roble natural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monolama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>, instalada sobre manta aislante.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>pavimentos de las zonas comunes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, en los tramos de escaleras, en los vestíbulos de desembarco del ascensor y portal se </w:t>
      </w:r>
      <w:proofErr w:type="gramStart"/>
      <w:r>
        <w:rPr>
          <w:rFonts w:ascii="Trebuchet MS" w:hAnsi="Trebuchet MS" w:cs="Trebuchet MS"/>
          <w:color w:val="8D6724"/>
          <w:sz w:val="18"/>
          <w:szCs w:val="18"/>
        </w:rPr>
        <w:t>colocará</w:t>
      </w:r>
      <w:proofErr w:type="gramEnd"/>
      <w:r>
        <w:rPr>
          <w:rFonts w:ascii="Trebuchet MS" w:hAnsi="Trebuchet MS" w:cs="Trebuchet MS"/>
          <w:color w:val="8D6724"/>
          <w:sz w:val="18"/>
          <w:szCs w:val="18"/>
        </w:rPr>
        <w:t xml:space="preserve"> de piedra natural.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revestimientos en 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paramentos verticales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interiores de las viviendas se revestirán con proyectado de yeso de 1cm de espesor y pintura plástica anti moho. En los locales húmedos se revestirán íntegramente con enfoscado de cemento de 1,5cm de espesor, acabado con alicatado cerámico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Porcelanosa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Marazzi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>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carpintería interior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y 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frentes de armarios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 realizarán en lacado color blanco, con herrajes acabados en acero mate y condenas en cuartos de baño. Los armarios estarán divididos interiormente con tablero de melanina acabado lino, y totalmente distribuidos, equipados con barras de colgar, baldas y cajoneras. 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zócalos </w:t>
      </w:r>
      <w:r>
        <w:rPr>
          <w:rFonts w:ascii="Trebuchet MS" w:hAnsi="Trebuchet MS" w:cs="Trebuchet MS"/>
          <w:color w:val="8D6724"/>
          <w:sz w:val="18"/>
          <w:szCs w:val="18"/>
        </w:rPr>
        <w:t>serán también lacado blanco.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puerta de acceso </w:t>
      </w:r>
      <w:r>
        <w:rPr>
          <w:rFonts w:ascii="Trebuchet MS" w:hAnsi="Trebuchet MS" w:cs="Trebuchet MS"/>
          <w:color w:val="8D6724"/>
          <w:sz w:val="18"/>
          <w:szCs w:val="18"/>
        </w:rPr>
        <w:t>a la vivienda será blindada con cerradura de seguridad de tres anclajes, con pomo y mirilla óptica.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paramentos de las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>zonas comunes</w:t>
      </w:r>
      <w:r>
        <w:rPr>
          <w:rFonts w:ascii="Trebuchet MS" w:hAnsi="Trebuchet MS" w:cs="Trebuchet MS"/>
          <w:color w:val="8D6724"/>
          <w:sz w:val="18"/>
          <w:szCs w:val="18"/>
        </w:rPr>
        <w:t>, de los distribuidores generales y el núcleo de escaleras se revestirán con proyectado de yeso de 1cm. En los trasteros, garajes, cuartos de instalaciones y el hueco del ascensor se revestirá la superficie con enfoscado de cemento de 2cm, y el acabado en ambos casos con pintura plástica lisa anti moho.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techos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de las viviendas serán de falso techo de placas de cartón yeso de 1,3 cm de espesor, soportadas con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perfilería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metálica, y de acabado final pintura plástica lisa anti moho.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En 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>techos de las zonas comunes</w:t>
      </w:r>
      <w:r>
        <w:rPr>
          <w:rFonts w:ascii="Trebuchet MS" w:hAnsi="Trebuchet MS" w:cs="Trebuchet MS"/>
          <w:color w:val="8D6724"/>
          <w:sz w:val="18"/>
          <w:szCs w:val="18"/>
        </w:rPr>
        <w:t>, en trasteros, en garajes y cuartos de instalaciones se revestirá la superficie con enfoscado de cemento de 2cm. Para el portal, los distribuidores generales y escaleras se utilizarán proyectados de yeso de 1cm. Y de acabado final pintura plástica lisa anti moho.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  <w:r>
        <w:rPr>
          <w:rFonts w:ascii="Trebuchet MS" w:hAnsi="Trebuchet MS" w:cs="Trebuchet MS"/>
          <w:b/>
          <w:bCs/>
          <w:color w:val="8D6724"/>
        </w:rPr>
        <w:lastRenderedPageBreak/>
        <w:t>SISTEMA DE ACONDICIONAMIENTO E INSTALACIONES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instalación interior de fontanería </w:t>
      </w:r>
      <w:r>
        <w:rPr>
          <w:rFonts w:ascii="Trebuchet MS" w:hAnsi="Trebuchet MS" w:cs="Trebuchet MS"/>
          <w:color w:val="8D6724"/>
          <w:sz w:val="18"/>
          <w:szCs w:val="18"/>
        </w:rPr>
        <w:t>de las viviendas se realizará en tubería de polietileno reticulado y la instalación de saneamiento de PVC. El edificio contará con una instalación de captación de energía solar en cubierta, para la contribución solar a la producción de agua caliente sanitaria en las viviendas.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instalación eléctrica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será totalmente empotrada, los mecanismos serán tipo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Niessen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Zenit, el video portero automático en color y la iluminación empotrada en cocinas, distribuidores y baños a base de tecnología LED. Las viviendas dispondrán de tomas de televisión y datos.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instalación de producción de agua caliente y calefacción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será del tipo individual a base de calderas de gas natural estancas y de condensación tipo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baxiroca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, con emisores de calefacción de aleación de aluminio de tipo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baxiroca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>. Las tuberías de conexión entre calderas y radiadores serán de polietileno reticulado.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Todos los salones, cocinas y dormitorios tendrán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ventilación </w:t>
      </w:r>
      <w:r>
        <w:rPr>
          <w:rFonts w:ascii="Trebuchet MS" w:hAnsi="Trebuchet MS" w:cs="Trebuchet MS"/>
          <w:color w:val="8D6724"/>
          <w:sz w:val="18"/>
          <w:szCs w:val="18"/>
        </w:rPr>
        <w:t>natural. Además, los dormitorios y los salones dispondrán de unas aberturas de admisión, y los baños y las cocinas de unas aberturas de extracción, dotándose así de una ventilación mecánica.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  <w:r>
        <w:rPr>
          <w:rFonts w:ascii="Trebuchet MS" w:hAnsi="Trebuchet MS" w:cs="Trebuchet MS"/>
          <w:b/>
          <w:bCs/>
          <w:color w:val="8D6724"/>
        </w:rPr>
        <w:t>EQUIPAMIENTO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8D6724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aparatos sanitarios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de los cuartos de baño serán tipo Roca Hall, con tapa amortiguada en inodoros. 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Los platos de ducha serán extraplanos. Todas las piezas dispondrán de grifería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monomando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 xml:space="preserve"> para agua fría y caliente, excepto en duchas y bañeras que será termostática.</w:t>
      </w:r>
    </w:p>
    <w:p w:rsid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</w:p>
    <w:p w:rsidR="00F70579" w:rsidRPr="00676B8F" w:rsidRDefault="00676B8F" w:rsidP="00676B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8D6724"/>
          <w:sz w:val="18"/>
          <w:szCs w:val="18"/>
        </w:rPr>
      </w:pPr>
      <w:r>
        <w:rPr>
          <w:rFonts w:ascii="Trebuchet MS" w:hAnsi="Trebuchet MS" w:cs="Trebuchet MS"/>
          <w:color w:val="8D6724"/>
          <w:sz w:val="18"/>
          <w:szCs w:val="18"/>
        </w:rPr>
        <w:t xml:space="preserve">La </w:t>
      </w:r>
      <w:r>
        <w:rPr>
          <w:rFonts w:ascii="Trebuchet MS" w:hAnsi="Trebuchet MS" w:cs="Trebuchet MS"/>
          <w:b/>
          <w:bCs/>
          <w:color w:val="8D6724"/>
          <w:sz w:val="18"/>
          <w:szCs w:val="18"/>
        </w:rPr>
        <w:t xml:space="preserve">cocinas </w:t>
      </w:r>
      <w:r>
        <w:rPr>
          <w:rFonts w:ascii="Trebuchet MS" w:hAnsi="Trebuchet MS" w:cs="Trebuchet MS"/>
          <w:color w:val="8D6724"/>
          <w:sz w:val="18"/>
          <w:szCs w:val="18"/>
        </w:rPr>
        <w:t xml:space="preserve">dispondrán de mobiliario completo con frentes en color blanco, herrajes de acero con frenos y amortiguación en puertas y cajones, fregadero de acero inoxidable y grifo con manguera extraíble. Se equiparán con lavavajillas, placa de inducción, campana extractora decorativa, horno, microondas y frigorífico combi de marcas SIEMENS o BOSCH, y encimera que será de compuesto de cuarzo, pigmentos y resinas tipo </w:t>
      </w:r>
      <w:proofErr w:type="spellStart"/>
      <w:r>
        <w:rPr>
          <w:rFonts w:ascii="Trebuchet MS" w:hAnsi="Trebuchet MS" w:cs="Trebuchet MS"/>
          <w:color w:val="8D6724"/>
          <w:sz w:val="18"/>
          <w:szCs w:val="18"/>
        </w:rPr>
        <w:t>silestone</w:t>
      </w:r>
      <w:proofErr w:type="spellEnd"/>
      <w:r>
        <w:rPr>
          <w:rFonts w:ascii="Trebuchet MS" w:hAnsi="Trebuchet MS" w:cs="Trebuchet MS"/>
          <w:color w:val="8D6724"/>
          <w:sz w:val="18"/>
          <w:szCs w:val="18"/>
        </w:rPr>
        <w:t>.</w:t>
      </w:r>
    </w:p>
    <w:sectPr w:rsidR="00F70579" w:rsidRPr="00676B8F" w:rsidSect="00F70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76B8F"/>
    <w:rsid w:val="00676B8F"/>
    <w:rsid w:val="00F7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2018-12-11T19:01:00Z</dcterms:created>
  <dcterms:modified xsi:type="dcterms:W3CDTF">2018-12-11T19:05:00Z</dcterms:modified>
</cp:coreProperties>
</file>